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3B5B" w14:textId="77777777" w:rsidR="007C3861" w:rsidRPr="00CD2ACB" w:rsidRDefault="007C3861" w:rsidP="00CD2ACB">
      <w:pPr>
        <w:spacing w:after="0" w:line="240" w:lineRule="auto"/>
        <w:ind w:left="567" w:right="617" w:hanging="567"/>
        <w:rPr>
          <w:rFonts w:cs="Arial"/>
        </w:rPr>
      </w:pPr>
    </w:p>
    <w:p w14:paraId="03A4E099" w14:textId="4D6048C2" w:rsidR="00DE27FD" w:rsidRDefault="00555887" w:rsidP="006B15A9">
      <w:pPr>
        <w:spacing w:after="0"/>
        <w:rPr>
          <w:rFonts w:asciiTheme="minorHAnsi" w:hAnsiTheme="minorHAnsi" w:cstheme="minorHAnsi"/>
          <w:color w:val="000000"/>
        </w:rPr>
      </w:pPr>
      <w:r>
        <w:rPr>
          <w:noProof/>
          <w:color w:val="000000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AA7546" wp14:editId="2061E83B">
                <wp:simplePos x="0" y="0"/>
                <wp:positionH relativeFrom="column">
                  <wp:posOffset>-4445</wp:posOffset>
                </wp:positionH>
                <wp:positionV relativeFrom="paragraph">
                  <wp:posOffset>-8255</wp:posOffset>
                </wp:positionV>
                <wp:extent cx="3305175" cy="1101090"/>
                <wp:effectExtent l="0" t="3810" r="0" b="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6E531" w14:textId="6F1C275D" w:rsidR="000B371F" w:rsidRDefault="006B15A9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nl-NL"/>
                              </w:rPr>
                              <w:drawing>
                                <wp:inline distT="0" distB="0" distL="0" distR="0" wp14:anchorId="261F1ED0" wp14:editId="6E2914A5">
                                  <wp:extent cx="3122295" cy="1078230"/>
                                  <wp:effectExtent l="0" t="0" r="1905" b="7620"/>
                                  <wp:docPr id="5" name="Afbeelding 5" descr="Afbeeldingsresultaat voor logo actie kerkbalans 2017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beeldingsresultaat voor logo actie kerkbalans 2017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2295" cy="107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A75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35pt;margin-top:-.65pt;width:260.25pt;height:8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j/t9AEAAMsDAAAOAAAAZHJzL2Uyb0RvYy54bWysU1Fv0zAQfkfiP1h+p2m6lr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" stroked="f">
                <v:textbox>
                  <w:txbxContent>
                    <w:p w14:paraId="6716E531" w14:textId="6F1C275D" w:rsidR="000B371F" w:rsidRDefault="006B15A9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nl-NL"/>
                        </w:rPr>
                        <w:drawing>
                          <wp:inline distT="0" distB="0" distL="0" distR="0" wp14:anchorId="261F1ED0" wp14:editId="6E2914A5">
                            <wp:extent cx="3122295" cy="1078230"/>
                            <wp:effectExtent l="0" t="0" r="1905" b="7620"/>
                            <wp:docPr id="5" name="Afbeelding 5" descr="Afbeeldingsresultaat voor logo actie kerkbalans 2017">
                              <a:hlinkClick xmlns:a="http://schemas.openxmlformats.org/drawingml/2006/main" r:id="rId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beeldingsresultaat voor logo actie kerkbalans 2017">
                                      <a:hlinkClick r:id="rId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2295" cy="1078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772E63" w14:textId="77777777" w:rsidR="006B15A9" w:rsidRDefault="006B15A9" w:rsidP="006B15A9">
      <w:pPr>
        <w:spacing w:after="0"/>
        <w:rPr>
          <w:rFonts w:asciiTheme="minorHAnsi" w:hAnsiTheme="minorHAnsi" w:cstheme="minorHAnsi"/>
          <w:color w:val="000000"/>
        </w:rPr>
      </w:pPr>
    </w:p>
    <w:p w14:paraId="6F701C04" w14:textId="77777777" w:rsidR="006B15A9" w:rsidRDefault="006B15A9" w:rsidP="006B15A9">
      <w:pPr>
        <w:spacing w:after="0"/>
        <w:rPr>
          <w:rFonts w:asciiTheme="minorHAnsi" w:hAnsiTheme="minorHAnsi" w:cstheme="minorHAnsi"/>
          <w:color w:val="000000"/>
        </w:rPr>
      </w:pPr>
    </w:p>
    <w:p w14:paraId="1B8CEF0F" w14:textId="77777777" w:rsidR="006B15A9" w:rsidRDefault="006B15A9" w:rsidP="006B15A9">
      <w:pPr>
        <w:spacing w:after="0"/>
        <w:rPr>
          <w:rFonts w:asciiTheme="minorHAnsi" w:hAnsiTheme="minorHAnsi" w:cstheme="minorHAnsi"/>
          <w:color w:val="000000"/>
        </w:rPr>
      </w:pPr>
    </w:p>
    <w:p w14:paraId="438611C8" w14:textId="77777777" w:rsidR="006B15A9" w:rsidRDefault="006B15A9" w:rsidP="006B15A9">
      <w:pPr>
        <w:spacing w:after="0"/>
        <w:rPr>
          <w:rFonts w:asciiTheme="minorHAnsi" w:hAnsiTheme="minorHAnsi" w:cstheme="minorHAnsi"/>
          <w:color w:val="000000"/>
        </w:rPr>
      </w:pPr>
    </w:p>
    <w:p w14:paraId="04933DD5" w14:textId="77777777" w:rsidR="006B15A9" w:rsidRDefault="006B15A9" w:rsidP="006B15A9">
      <w:pPr>
        <w:spacing w:after="0"/>
        <w:rPr>
          <w:rFonts w:asciiTheme="minorHAnsi" w:hAnsiTheme="minorHAnsi" w:cstheme="minorHAnsi"/>
          <w:color w:val="000000"/>
        </w:rPr>
      </w:pPr>
    </w:p>
    <w:p w14:paraId="658CAFFC" w14:textId="77777777" w:rsidR="006B15A9" w:rsidRDefault="006B15A9" w:rsidP="006B15A9">
      <w:pPr>
        <w:spacing w:after="0"/>
        <w:rPr>
          <w:rFonts w:asciiTheme="minorHAnsi" w:hAnsiTheme="minorHAnsi" w:cstheme="minorHAnsi"/>
          <w:color w:val="000000"/>
        </w:rPr>
      </w:pPr>
    </w:p>
    <w:p w14:paraId="299A75F5" w14:textId="77777777" w:rsidR="006B15A9" w:rsidRDefault="006B15A9" w:rsidP="006B15A9">
      <w:pPr>
        <w:spacing w:after="0"/>
        <w:rPr>
          <w:rFonts w:asciiTheme="minorHAnsi" w:hAnsiTheme="minorHAnsi" w:cstheme="minorHAnsi"/>
          <w:color w:val="000000"/>
        </w:rPr>
      </w:pPr>
    </w:p>
    <w:p w14:paraId="52DC982B" w14:textId="77777777" w:rsidR="006B15A9" w:rsidRPr="00DE27FD" w:rsidRDefault="006B15A9" w:rsidP="006B15A9">
      <w:pPr>
        <w:spacing w:after="0"/>
        <w:rPr>
          <w:rFonts w:asciiTheme="minorHAnsi" w:hAnsiTheme="minorHAnsi" w:cstheme="minorHAnsi"/>
          <w:color w:val="000000"/>
        </w:rPr>
      </w:pPr>
    </w:p>
    <w:p w14:paraId="674904CD" w14:textId="77777777" w:rsidR="00C60C89" w:rsidRPr="00D521AF" w:rsidRDefault="00D521AF" w:rsidP="000C6DD2">
      <w:pPr>
        <w:spacing w:after="120"/>
        <w:rPr>
          <w:color w:val="000000"/>
          <w:sz w:val="28"/>
          <w:szCs w:val="28"/>
        </w:rPr>
      </w:pPr>
      <w:r w:rsidRPr="00D521AF">
        <w:rPr>
          <w:color w:val="000000"/>
          <w:sz w:val="28"/>
          <w:szCs w:val="28"/>
        </w:rPr>
        <w:t>Actie</w:t>
      </w:r>
      <w:r w:rsidR="00C60C89" w:rsidRPr="00D521AF">
        <w:rPr>
          <w:color w:val="000000"/>
          <w:sz w:val="28"/>
          <w:szCs w:val="28"/>
        </w:rPr>
        <w:t xml:space="preserve"> Kerkbalans</w:t>
      </w:r>
    </w:p>
    <w:p w14:paraId="396F083F" w14:textId="719A0EDB" w:rsidR="00393D53" w:rsidRDefault="002753F1" w:rsidP="007E0808">
      <w:pPr>
        <w:spacing w:after="60"/>
        <w:rPr>
          <w:color w:val="000000"/>
        </w:rPr>
      </w:pPr>
      <w:r w:rsidRPr="00D521AF">
        <w:rPr>
          <w:color w:val="000000"/>
        </w:rPr>
        <w:t xml:space="preserve">De </w:t>
      </w:r>
      <w:r w:rsidR="00D521AF" w:rsidRPr="00D521AF">
        <w:rPr>
          <w:color w:val="000000"/>
        </w:rPr>
        <w:t>Actie</w:t>
      </w:r>
      <w:r w:rsidRPr="00D521AF">
        <w:rPr>
          <w:color w:val="000000"/>
        </w:rPr>
        <w:t xml:space="preserve"> Kerkbalans is de belangrijkste inkomstenbron van onze gemeente. De bijdrage die u betaalt</w:t>
      </w:r>
      <w:r w:rsidR="00412BE8">
        <w:rPr>
          <w:color w:val="000000"/>
        </w:rPr>
        <w:t xml:space="preserve"> </w:t>
      </w:r>
      <w:r w:rsidRPr="00D521AF">
        <w:rPr>
          <w:color w:val="000000"/>
        </w:rPr>
        <w:t xml:space="preserve">wordt gebruikt voor uiteenlopende </w:t>
      </w:r>
      <w:r w:rsidR="00F66F19" w:rsidRPr="00D521AF">
        <w:rPr>
          <w:color w:val="000000"/>
        </w:rPr>
        <w:t>uitgav</w:t>
      </w:r>
      <w:r w:rsidRPr="00D521AF">
        <w:rPr>
          <w:color w:val="000000"/>
        </w:rPr>
        <w:t>en. Het gaat om al d</w:t>
      </w:r>
      <w:r w:rsidR="00F66F19" w:rsidRPr="00D521AF">
        <w:rPr>
          <w:color w:val="000000"/>
        </w:rPr>
        <w:t>i</w:t>
      </w:r>
      <w:r w:rsidRPr="00D521AF">
        <w:rPr>
          <w:color w:val="000000"/>
        </w:rPr>
        <w:t>e kosten die gemaakt moeten worden om de kerkdeuren open te houden en om onszelf als gemeente en anderen welkom te kunnen heten.</w:t>
      </w:r>
    </w:p>
    <w:p w14:paraId="1BB2A31C" w14:textId="52D0E106" w:rsidR="00B77D06" w:rsidRDefault="00E31DD2" w:rsidP="00023A5D">
      <w:pPr>
        <w:spacing w:after="120"/>
        <w:rPr>
          <w:color w:val="000000"/>
        </w:rPr>
      </w:pPr>
      <w:r w:rsidRPr="00D521AF">
        <w:rPr>
          <w:color w:val="000000"/>
        </w:rPr>
        <w:t>In de</w:t>
      </w:r>
      <w:r w:rsidR="00C60C89" w:rsidRPr="00D521AF">
        <w:rPr>
          <w:color w:val="000000"/>
        </w:rPr>
        <w:t xml:space="preserve"> begroting van 20</w:t>
      </w:r>
      <w:r w:rsidR="00D108DC">
        <w:rPr>
          <w:color w:val="000000"/>
        </w:rPr>
        <w:t>2</w:t>
      </w:r>
      <w:r w:rsidR="00D30868">
        <w:rPr>
          <w:color w:val="000000"/>
        </w:rPr>
        <w:t>4</w:t>
      </w:r>
      <w:r w:rsidR="00C60C89" w:rsidRPr="00D521AF">
        <w:rPr>
          <w:color w:val="000000"/>
        </w:rPr>
        <w:t xml:space="preserve"> (zie hieronder) </w:t>
      </w:r>
      <w:r w:rsidRPr="00D521AF">
        <w:rPr>
          <w:color w:val="000000"/>
        </w:rPr>
        <w:t xml:space="preserve">zijn de inkomsten </w:t>
      </w:r>
      <w:r w:rsidR="004F68A8">
        <w:rPr>
          <w:color w:val="000000"/>
        </w:rPr>
        <w:t>minder</w:t>
      </w:r>
      <w:r w:rsidRPr="00D521AF">
        <w:rPr>
          <w:color w:val="000000"/>
        </w:rPr>
        <w:t xml:space="preserve"> </w:t>
      </w:r>
      <w:r w:rsidR="004F68A8">
        <w:rPr>
          <w:color w:val="000000"/>
        </w:rPr>
        <w:t>da</w:t>
      </w:r>
      <w:r w:rsidRPr="00D521AF">
        <w:rPr>
          <w:color w:val="000000"/>
        </w:rPr>
        <w:t xml:space="preserve">n de uitgaven. </w:t>
      </w:r>
      <w:r w:rsidR="00A93D67">
        <w:rPr>
          <w:color w:val="000000"/>
        </w:rPr>
        <w:t xml:space="preserve">We verwachten een tekort </w:t>
      </w:r>
      <w:r w:rsidR="00EE0DF0">
        <w:rPr>
          <w:color w:val="000000"/>
        </w:rPr>
        <w:t>op</w:t>
      </w:r>
      <w:r w:rsidR="00A93D67">
        <w:rPr>
          <w:color w:val="000000"/>
        </w:rPr>
        <w:t xml:space="preserve"> de begroting</w:t>
      </w:r>
      <w:r w:rsidR="00EE0DF0">
        <w:rPr>
          <w:color w:val="000000"/>
        </w:rPr>
        <w:t xml:space="preserve"> EUR 5.000.</w:t>
      </w:r>
      <w:r w:rsidR="00115ACC">
        <w:rPr>
          <w:color w:val="000000"/>
        </w:rPr>
        <w:t xml:space="preserve"> </w:t>
      </w:r>
      <w:r w:rsidR="009F67FE">
        <w:rPr>
          <w:color w:val="000000"/>
        </w:rPr>
        <w:t>Het</w:t>
      </w:r>
      <w:r w:rsidR="00A93D67">
        <w:rPr>
          <w:color w:val="000000"/>
        </w:rPr>
        <w:t xml:space="preserve"> betekent</w:t>
      </w:r>
      <w:r w:rsidR="0062444E">
        <w:rPr>
          <w:color w:val="000000"/>
        </w:rPr>
        <w:t xml:space="preserve"> </w:t>
      </w:r>
      <w:r w:rsidR="009F67FE">
        <w:rPr>
          <w:color w:val="000000"/>
        </w:rPr>
        <w:t xml:space="preserve">ook </w:t>
      </w:r>
      <w:r w:rsidR="00A93D67">
        <w:rPr>
          <w:color w:val="000000"/>
        </w:rPr>
        <w:t>dat we geen grote financiële tegenvallers kunnen opvangen en dat inkomsten ook werkelijk ontvangen dienen te worden.</w:t>
      </w:r>
      <w:r w:rsidR="00023A5D">
        <w:rPr>
          <w:color w:val="000000"/>
        </w:rPr>
        <w:t xml:space="preserve"> We zullen </w:t>
      </w:r>
      <w:r w:rsidR="006B15A9">
        <w:rPr>
          <w:color w:val="000000"/>
        </w:rPr>
        <w:t xml:space="preserve">ons </w:t>
      </w:r>
      <w:r w:rsidR="00023A5D">
        <w:rPr>
          <w:color w:val="000000"/>
        </w:rPr>
        <w:t xml:space="preserve">dus ook dit jaar moeten inspannen </w:t>
      </w:r>
      <w:r w:rsidR="005575B8" w:rsidRPr="00D521AF">
        <w:rPr>
          <w:color w:val="000000"/>
        </w:rPr>
        <w:t xml:space="preserve">om </w:t>
      </w:r>
      <w:r w:rsidR="00100A21">
        <w:rPr>
          <w:color w:val="000000"/>
        </w:rPr>
        <w:t>de begroting het</w:t>
      </w:r>
      <w:r w:rsidRPr="00D521AF">
        <w:rPr>
          <w:color w:val="000000"/>
        </w:rPr>
        <w:t xml:space="preserve"> </w:t>
      </w:r>
      <w:r w:rsidR="00D521AF" w:rsidRPr="00D521AF">
        <w:rPr>
          <w:color w:val="000000"/>
        </w:rPr>
        <w:t>komend</w:t>
      </w:r>
      <w:r w:rsidR="00D7523E" w:rsidRPr="00D521AF">
        <w:rPr>
          <w:color w:val="000000"/>
        </w:rPr>
        <w:t xml:space="preserve"> jaar </w:t>
      </w:r>
      <w:r w:rsidR="00F13A58" w:rsidRPr="00D521AF">
        <w:rPr>
          <w:color w:val="000000"/>
        </w:rPr>
        <w:t>te realiseren</w:t>
      </w:r>
      <w:r w:rsidR="005575B8" w:rsidRPr="00D521AF">
        <w:rPr>
          <w:color w:val="000000"/>
        </w:rPr>
        <w:t>.</w:t>
      </w:r>
      <w:r w:rsidR="00100A21">
        <w:rPr>
          <w:color w:val="000000"/>
        </w:rPr>
        <w:t xml:space="preserve"> </w:t>
      </w:r>
    </w:p>
    <w:p w14:paraId="3C6C9908" w14:textId="1D7E1017" w:rsidR="007E0808" w:rsidRDefault="00FC0833" w:rsidP="000C6DD2">
      <w:pPr>
        <w:spacing w:after="120"/>
        <w:rPr>
          <w:color w:val="000000"/>
        </w:rPr>
      </w:pPr>
      <w:r>
        <w:rPr>
          <w:color w:val="000000"/>
        </w:rPr>
        <w:t>E</w:t>
      </w:r>
      <w:r w:rsidR="00E157BD">
        <w:rPr>
          <w:color w:val="000000"/>
        </w:rPr>
        <w:t>e</w:t>
      </w:r>
      <w:r>
        <w:rPr>
          <w:color w:val="000000"/>
        </w:rPr>
        <w:t>n</w:t>
      </w:r>
      <w:r w:rsidR="00E157BD">
        <w:rPr>
          <w:color w:val="000000"/>
        </w:rPr>
        <w:t xml:space="preserve"> gro</w:t>
      </w:r>
      <w:r>
        <w:rPr>
          <w:color w:val="000000"/>
        </w:rPr>
        <w:t>te</w:t>
      </w:r>
      <w:r w:rsidR="00E157BD">
        <w:rPr>
          <w:color w:val="000000"/>
        </w:rPr>
        <w:t xml:space="preserve"> stijging komt vanuit de centrale PKN organisa</w:t>
      </w:r>
      <w:r w:rsidR="007D02E8">
        <w:rPr>
          <w:color w:val="000000"/>
        </w:rPr>
        <w:t>tie</w:t>
      </w:r>
      <w:r w:rsidR="009B53FD">
        <w:rPr>
          <w:color w:val="000000"/>
        </w:rPr>
        <w:t>,</w:t>
      </w:r>
      <w:r w:rsidR="007D02E8">
        <w:rPr>
          <w:color w:val="000000"/>
        </w:rPr>
        <w:t xml:space="preserve"> die de lonen van de predikanten verzorgen</w:t>
      </w:r>
      <w:r w:rsidR="009B53FD">
        <w:rPr>
          <w:color w:val="000000"/>
        </w:rPr>
        <w:t>,</w:t>
      </w:r>
      <w:r w:rsidR="007D02E8">
        <w:rPr>
          <w:color w:val="000000"/>
        </w:rPr>
        <w:t xml:space="preserve"> </w:t>
      </w:r>
      <w:r w:rsidR="00D4779F">
        <w:rPr>
          <w:color w:val="000000"/>
        </w:rPr>
        <w:t xml:space="preserve">en een stijging van de </w:t>
      </w:r>
      <w:r w:rsidR="009A33A5">
        <w:rPr>
          <w:color w:val="000000"/>
        </w:rPr>
        <w:t>salariskosten van de kosters, op beide posten wordt een inflatieverhoging toegepast.</w:t>
      </w:r>
      <w:r w:rsidR="00787CEF">
        <w:rPr>
          <w:color w:val="000000"/>
        </w:rPr>
        <w:t xml:space="preserve"> </w:t>
      </w:r>
      <w:r w:rsidR="007E0808">
        <w:rPr>
          <w:color w:val="000000"/>
        </w:rPr>
        <w:t>Na heel veel jaren trouwe dienst van onze verwarmingsketels, zijn ze nu echt toe aan vervanging. Een grote uitgave voor de kerk in het komend</w:t>
      </w:r>
      <w:r w:rsidR="00FE0A7E">
        <w:rPr>
          <w:color w:val="000000"/>
        </w:rPr>
        <w:t>e jaar</w:t>
      </w:r>
      <w:r w:rsidR="007E0808">
        <w:rPr>
          <w:color w:val="000000"/>
        </w:rPr>
        <w:t xml:space="preserve"> </w:t>
      </w:r>
      <w:r w:rsidR="006B15A9">
        <w:rPr>
          <w:color w:val="000000"/>
        </w:rPr>
        <w:t>waar we niet onderuit kunnen</w:t>
      </w:r>
      <w:r w:rsidR="007E0808">
        <w:rPr>
          <w:color w:val="000000"/>
        </w:rPr>
        <w:t>.</w:t>
      </w:r>
    </w:p>
    <w:p w14:paraId="694A3B9D" w14:textId="3EB45B1D" w:rsidR="008D306D" w:rsidRDefault="00B77D06" w:rsidP="000C6DD2">
      <w:pPr>
        <w:spacing w:after="120"/>
        <w:rPr>
          <w:color w:val="000000"/>
        </w:rPr>
      </w:pPr>
      <w:r>
        <w:rPr>
          <w:color w:val="000000"/>
        </w:rPr>
        <w:t>Wij hopen daarom dat u wilt overwegen om uw bijdrage ten opzichte van vorig jaar te verhogen</w:t>
      </w:r>
      <w:r w:rsidR="00247AF8">
        <w:rPr>
          <w:color w:val="000000"/>
        </w:rPr>
        <w:t>, zodat het jaar 20</w:t>
      </w:r>
      <w:r w:rsidR="00D108DC">
        <w:rPr>
          <w:color w:val="000000"/>
        </w:rPr>
        <w:t>2</w:t>
      </w:r>
      <w:r w:rsidR="0062444E">
        <w:rPr>
          <w:color w:val="000000"/>
        </w:rPr>
        <w:t>4</w:t>
      </w:r>
      <w:r w:rsidR="00247AF8">
        <w:rPr>
          <w:color w:val="000000"/>
        </w:rPr>
        <w:t xml:space="preserve"> weer financieel positief afgesloten kan worden.</w:t>
      </w:r>
    </w:p>
    <w:p w14:paraId="255CD567" w14:textId="77777777" w:rsidR="00412BE8" w:rsidRPr="00D521AF" w:rsidRDefault="00412BE8" w:rsidP="000C6DD2">
      <w:pPr>
        <w:spacing w:after="120"/>
        <w:rPr>
          <w:color w:val="000000"/>
        </w:rPr>
      </w:pPr>
    </w:p>
    <w:p w14:paraId="0F3B9488" w14:textId="062F462C" w:rsidR="000C6DD2" w:rsidRPr="00D521AF" w:rsidRDefault="00F66F19" w:rsidP="000C6DD2">
      <w:pPr>
        <w:spacing w:after="120"/>
        <w:rPr>
          <w:color w:val="000000"/>
          <w:sz w:val="28"/>
          <w:szCs w:val="28"/>
        </w:rPr>
      </w:pPr>
      <w:r w:rsidRPr="00D521AF">
        <w:rPr>
          <w:color w:val="000000"/>
          <w:sz w:val="28"/>
          <w:szCs w:val="28"/>
        </w:rPr>
        <w:t>Begroting voor 20</w:t>
      </w:r>
      <w:r w:rsidR="00D108DC">
        <w:rPr>
          <w:color w:val="000000"/>
          <w:sz w:val="28"/>
          <w:szCs w:val="28"/>
        </w:rPr>
        <w:t>2</w:t>
      </w:r>
      <w:r w:rsidR="009F48DD">
        <w:rPr>
          <w:color w:val="000000"/>
          <w:sz w:val="28"/>
          <w:szCs w:val="28"/>
        </w:rPr>
        <w:t>4</w:t>
      </w:r>
    </w:p>
    <w:tbl>
      <w:tblPr>
        <w:tblW w:w="9358" w:type="dxa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284"/>
        <w:gridCol w:w="3119"/>
        <w:gridCol w:w="1418"/>
      </w:tblGrid>
      <w:tr w:rsidR="002753F1" w:rsidRPr="00D521AF" w14:paraId="0B8B4994" w14:textId="77777777" w:rsidTr="00CD2ACB">
        <w:tc>
          <w:tcPr>
            <w:tcW w:w="3119" w:type="dxa"/>
            <w:vAlign w:val="bottom"/>
          </w:tcPr>
          <w:p w14:paraId="7BBDD25C" w14:textId="77777777" w:rsidR="000C6DD2" w:rsidRPr="00D521AF" w:rsidRDefault="000C6DD2" w:rsidP="00E34533">
            <w:pPr>
              <w:spacing w:after="120" w:line="240" w:lineRule="auto"/>
              <w:rPr>
                <w:b/>
                <w:color w:val="000000"/>
              </w:rPr>
            </w:pPr>
            <w:r w:rsidRPr="00D521AF">
              <w:rPr>
                <w:b/>
                <w:color w:val="000000"/>
              </w:rPr>
              <w:t>Inkomsten</w:t>
            </w:r>
          </w:p>
        </w:tc>
        <w:tc>
          <w:tcPr>
            <w:tcW w:w="1418" w:type="dxa"/>
            <w:vAlign w:val="center"/>
          </w:tcPr>
          <w:p w14:paraId="3C3C1306" w14:textId="77777777" w:rsidR="000C6DD2" w:rsidRPr="00D521AF" w:rsidRDefault="000C6DD2" w:rsidP="00E34533">
            <w:pPr>
              <w:spacing w:after="12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284" w:type="dxa"/>
            <w:vAlign w:val="center"/>
          </w:tcPr>
          <w:p w14:paraId="67B2B3E7" w14:textId="77777777" w:rsidR="000C6DD2" w:rsidRPr="00D521AF" w:rsidRDefault="000C6DD2" w:rsidP="00E34533">
            <w:pPr>
              <w:spacing w:after="120" w:line="240" w:lineRule="auto"/>
              <w:rPr>
                <w:b/>
                <w:color w:val="000000"/>
              </w:rPr>
            </w:pPr>
          </w:p>
        </w:tc>
        <w:tc>
          <w:tcPr>
            <w:tcW w:w="3119" w:type="dxa"/>
            <w:vAlign w:val="center"/>
          </w:tcPr>
          <w:p w14:paraId="4DACA63E" w14:textId="77777777" w:rsidR="000C6DD2" w:rsidRPr="00D521AF" w:rsidRDefault="000C6DD2" w:rsidP="00E34533">
            <w:pPr>
              <w:spacing w:after="120" w:line="240" w:lineRule="auto"/>
              <w:rPr>
                <w:b/>
                <w:color w:val="000000"/>
              </w:rPr>
            </w:pPr>
            <w:r w:rsidRPr="00D521AF">
              <w:rPr>
                <w:b/>
                <w:color w:val="000000"/>
              </w:rPr>
              <w:t>Uitgaven</w:t>
            </w:r>
          </w:p>
        </w:tc>
        <w:tc>
          <w:tcPr>
            <w:tcW w:w="1418" w:type="dxa"/>
            <w:vAlign w:val="center"/>
          </w:tcPr>
          <w:p w14:paraId="737285FE" w14:textId="77777777" w:rsidR="000C6DD2" w:rsidRPr="00D521AF" w:rsidRDefault="000C6DD2" w:rsidP="00100A21">
            <w:pPr>
              <w:spacing w:after="120" w:line="240" w:lineRule="auto"/>
              <w:jc w:val="center"/>
              <w:rPr>
                <w:b/>
                <w:color w:val="000000"/>
              </w:rPr>
            </w:pPr>
          </w:p>
        </w:tc>
      </w:tr>
      <w:tr w:rsidR="002753F1" w:rsidRPr="00D521AF" w14:paraId="7E08462E" w14:textId="77777777" w:rsidTr="00CD2ACB">
        <w:tc>
          <w:tcPr>
            <w:tcW w:w="3119" w:type="dxa"/>
            <w:vAlign w:val="center"/>
          </w:tcPr>
          <w:p w14:paraId="7992603E" w14:textId="77777777" w:rsidR="000C6DD2" w:rsidRPr="00D521AF" w:rsidRDefault="000C6DD2" w:rsidP="001B67F6">
            <w:pPr>
              <w:spacing w:after="0" w:line="360" w:lineRule="auto"/>
              <w:rPr>
                <w:color w:val="000000"/>
              </w:rPr>
            </w:pPr>
            <w:r w:rsidRPr="00D521AF">
              <w:rPr>
                <w:color w:val="000000"/>
              </w:rPr>
              <w:t>Vaste vrijwillige bijdragen</w:t>
            </w:r>
          </w:p>
        </w:tc>
        <w:tc>
          <w:tcPr>
            <w:tcW w:w="1418" w:type="dxa"/>
            <w:vAlign w:val="center"/>
          </w:tcPr>
          <w:p w14:paraId="7F83348A" w14:textId="2C9431DD" w:rsidR="000C6DD2" w:rsidRPr="00D521AF" w:rsidRDefault="0024201B" w:rsidP="001B67F6">
            <w:pPr>
              <w:spacing w:after="0" w:line="360" w:lineRule="auto"/>
              <w:jc w:val="right"/>
              <w:rPr>
                <w:color w:val="000000"/>
              </w:rPr>
            </w:pPr>
            <w:r w:rsidRPr="00D521AF">
              <w:rPr>
                <w:color w:val="000000"/>
              </w:rPr>
              <w:t xml:space="preserve">€ </w:t>
            </w:r>
            <w:r w:rsidR="007E79AE">
              <w:rPr>
                <w:color w:val="000000"/>
              </w:rPr>
              <w:t>1</w:t>
            </w:r>
            <w:r w:rsidR="00347AD6">
              <w:rPr>
                <w:color w:val="000000"/>
              </w:rPr>
              <w:t>65</w:t>
            </w:r>
            <w:r w:rsidR="009F48DD">
              <w:rPr>
                <w:color w:val="000000"/>
              </w:rPr>
              <w:t>.</w:t>
            </w:r>
            <w:r w:rsidR="007E79AE">
              <w:rPr>
                <w:color w:val="000000"/>
              </w:rPr>
              <w:t>0</w:t>
            </w:r>
            <w:r w:rsidR="009F48DD">
              <w:rPr>
                <w:color w:val="000000"/>
              </w:rPr>
              <w:t>00</w:t>
            </w:r>
          </w:p>
        </w:tc>
        <w:tc>
          <w:tcPr>
            <w:tcW w:w="284" w:type="dxa"/>
            <w:vAlign w:val="center"/>
          </w:tcPr>
          <w:p w14:paraId="67838273" w14:textId="77777777" w:rsidR="000C6DD2" w:rsidRPr="00D521AF" w:rsidRDefault="000C6DD2" w:rsidP="001B67F6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14:paraId="3B305A68" w14:textId="77777777" w:rsidR="000C6DD2" w:rsidRPr="00D521AF" w:rsidRDefault="000C6DD2" w:rsidP="001B67F6">
            <w:pPr>
              <w:spacing w:after="0" w:line="360" w:lineRule="auto"/>
              <w:rPr>
                <w:color w:val="000000"/>
              </w:rPr>
            </w:pPr>
            <w:r w:rsidRPr="00D521AF">
              <w:rPr>
                <w:color w:val="000000"/>
              </w:rPr>
              <w:t>Pastoraat en eredienst</w:t>
            </w:r>
          </w:p>
        </w:tc>
        <w:tc>
          <w:tcPr>
            <w:tcW w:w="1418" w:type="dxa"/>
            <w:vAlign w:val="center"/>
          </w:tcPr>
          <w:p w14:paraId="49091F72" w14:textId="7099085F" w:rsidR="000C6DD2" w:rsidRPr="00D521AF" w:rsidRDefault="0024201B" w:rsidP="001B67F6">
            <w:pPr>
              <w:spacing w:after="0" w:line="360" w:lineRule="auto"/>
              <w:jc w:val="center"/>
              <w:rPr>
                <w:color w:val="000000"/>
              </w:rPr>
            </w:pPr>
            <w:r w:rsidRPr="00D521AF">
              <w:rPr>
                <w:color w:val="000000"/>
              </w:rPr>
              <w:t xml:space="preserve">€   </w:t>
            </w:r>
            <w:r w:rsidR="00246EE4">
              <w:rPr>
                <w:color w:val="000000"/>
              </w:rPr>
              <w:t>10</w:t>
            </w:r>
            <w:r w:rsidR="00CA2E94">
              <w:rPr>
                <w:color w:val="000000"/>
              </w:rPr>
              <w:t>9</w:t>
            </w:r>
            <w:r w:rsidR="00246EE4">
              <w:rPr>
                <w:color w:val="000000"/>
              </w:rPr>
              <w:t>.</w:t>
            </w:r>
            <w:r w:rsidR="00B237DA">
              <w:rPr>
                <w:color w:val="000000"/>
              </w:rPr>
              <w:t>250</w:t>
            </w:r>
          </w:p>
        </w:tc>
      </w:tr>
      <w:tr w:rsidR="002753F1" w:rsidRPr="00D521AF" w14:paraId="6EC969AD" w14:textId="77777777" w:rsidTr="00CD2ACB">
        <w:tc>
          <w:tcPr>
            <w:tcW w:w="3119" w:type="dxa"/>
            <w:vAlign w:val="center"/>
          </w:tcPr>
          <w:p w14:paraId="1E7956E3" w14:textId="77777777" w:rsidR="000C6DD2" w:rsidRPr="00D521AF" w:rsidRDefault="000C6DD2" w:rsidP="001B67F6">
            <w:pPr>
              <w:spacing w:after="0" w:line="360" w:lineRule="auto"/>
              <w:rPr>
                <w:color w:val="000000"/>
              </w:rPr>
            </w:pPr>
            <w:r w:rsidRPr="00D521AF">
              <w:rPr>
                <w:color w:val="000000"/>
              </w:rPr>
              <w:t>Collecten</w:t>
            </w:r>
            <w:r w:rsidR="0024201B" w:rsidRPr="00D521AF">
              <w:rPr>
                <w:color w:val="000000"/>
              </w:rPr>
              <w:t xml:space="preserve"> en giften</w:t>
            </w:r>
          </w:p>
        </w:tc>
        <w:tc>
          <w:tcPr>
            <w:tcW w:w="1418" w:type="dxa"/>
            <w:vAlign w:val="center"/>
          </w:tcPr>
          <w:p w14:paraId="300705D4" w14:textId="63FBD2EE" w:rsidR="000C6DD2" w:rsidRPr="00D521AF" w:rsidRDefault="0024201B" w:rsidP="001B67F6">
            <w:pPr>
              <w:spacing w:after="0" w:line="360" w:lineRule="auto"/>
              <w:jc w:val="right"/>
              <w:rPr>
                <w:color w:val="000000"/>
              </w:rPr>
            </w:pPr>
            <w:r w:rsidRPr="00D521AF">
              <w:rPr>
                <w:color w:val="000000"/>
              </w:rPr>
              <w:t xml:space="preserve">€   </w:t>
            </w:r>
            <w:r w:rsidR="00246EE4">
              <w:rPr>
                <w:color w:val="000000"/>
              </w:rPr>
              <w:t>2</w:t>
            </w:r>
            <w:r w:rsidR="00E561C9">
              <w:rPr>
                <w:color w:val="000000"/>
              </w:rPr>
              <w:t>4</w:t>
            </w:r>
            <w:r w:rsidR="00246EE4">
              <w:rPr>
                <w:color w:val="000000"/>
              </w:rPr>
              <w:t>.000</w:t>
            </w:r>
          </w:p>
        </w:tc>
        <w:tc>
          <w:tcPr>
            <w:tcW w:w="284" w:type="dxa"/>
            <w:vAlign w:val="center"/>
          </w:tcPr>
          <w:p w14:paraId="187754CF" w14:textId="77777777" w:rsidR="000C6DD2" w:rsidRPr="00D521AF" w:rsidRDefault="000C6DD2" w:rsidP="001B67F6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14:paraId="34FD44EB" w14:textId="77777777" w:rsidR="000C6DD2" w:rsidRPr="00D521AF" w:rsidRDefault="000C6DD2" w:rsidP="001B67F6">
            <w:pPr>
              <w:spacing w:after="0" w:line="360" w:lineRule="auto"/>
              <w:rPr>
                <w:color w:val="000000"/>
              </w:rPr>
            </w:pPr>
            <w:r w:rsidRPr="00D521AF">
              <w:rPr>
                <w:color w:val="000000"/>
              </w:rPr>
              <w:t>Exploitatie gebouwen</w:t>
            </w:r>
          </w:p>
        </w:tc>
        <w:tc>
          <w:tcPr>
            <w:tcW w:w="1418" w:type="dxa"/>
            <w:vAlign w:val="center"/>
          </w:tcPr>
          <w:p w14:paraId="7349BC4A" w14:textId="1FD6A2FF" w:rsidR="000C6DD2" w:rsidRPr="00D521AF" w:rsidRDefault="0024201B" w:rsidP="001B67F6">
            <w:pPr>
              <w:spacing w:after="0" w:line="360" w:lineRule="auto"/>
              <w:jc w:val="center"/>
              <w:rPr>
                <w:color w:val="000000"/>
              </w:rPr>
            </w:pPr>
            <w:r w:rsidRPr="00D521AF">
              <w:rPr>
                <w:color w:val="000000"/>
              </w:rPr>
              <w:t xml:space="preserve">€ </w:t>
            </w:r>
            <w:r w:rsidR="00100A21">
              <w:rPr>
                <w:color w:val="000000"/>
              </w:rPr>
              <w:t xml:space="preserve"> </w:t>
            </w:r>
            <w:r w:rsidRPr="00D521AF">
              <w:rPr>
                <w:color w:val="000000"/>
              </w:rPr>
              <w:t xml:space="preserve"> </w:t>
            </w:r>
            <w:r w:rsidR="00100A21">
              <w:rPr>
                <w:color w:val="000000"/>
              </w:rPr>
              <w:t xml:space="preserve">  </w:t>
            </w:r>
            <w:r w:rsidR="004A1B84">
              <w:rPr>
                <w:color w:val="000000"/>
              </w:rPr>
              <w:t>67</w:t>
            </w:r>
            <w:r w:rsidR="00246EE4">
              <w:rPr>
                <w:color w:val="000000"/>
              </w:rPr>
              <w:t>.</w:t>
            </w:r>
            <w:r w:rsidR="004A1B84">
              <w:rPr>
                <w:color w:val="000000"/>
              </w:rPr>
              <w:t>1</w:t>
            </w:r>
            <w:r w:rsidR="00246EE4">
              <w:rPr>
                <w:color w:val="000000"/>
              </w:rPr>
              <w:t>00</w:t>
            </w:r>
          </w:p>
        </w:tc>
      </w:tr>
      <w:tr w:rsidR="002753F1" w:rsidRPr="00D521AF" w14:paraId="3E96BD43" w14:textId="77777777" w:rsidTr="00CD2ACB">
        <w:tc>
          <w:tcPr>
            <w:tcW w:w="3119" w:type="dxa"/>
            <w:vAlign w:val="center"/>
          </w:tcPr>
          <w:p w14:paraId="3FE8095C" w14:textId="77777777" w:rsidR="000C6DD2" w:rsidRPr="00D521AF" w:rsidRDefault="0024201B" w:rsidP="001B67F6">
            <w:pPr>
              <w:spacing w:after="0" w:line="360" w:lineRule="auto"/>
              <w:rPr>
                <w:color w:val="000000"/>
              </w:rPr>
            </w:pPr>
            <w:r w:rsidRPr="00D521AF">
              <w:rPr>
                <w:color w:val="000000"/>
              </w:rPr>
              <w:t>Verhuur pastorie en kerk</w:t>
            </w:r>
          </w:p>
        </w:tc>
        <w:tc>
          <w:tcPr>
            <w:tcW w:w="1418" w:type="dxa"/>
            <w:vAlign w:val="center"/>
          </w:tcPr>
          <w:p w14:paraId="43BBDD79" w14:textId="0458E267" w:rsidR="000C6DD2" w:rsidRPr="00D521AF" w:rsidRDefault="003C7AAE" w:rsidP="001B67F6">
            <w:pPr>
              <w:spacing w:after="0"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4201B" w:rsidRPr="00D521AF">
              <w:rPr>
                <w:color w:val="000000"/>
              </w:rPr>
              <w:t xml:space="preserve">€   </w:t>
            </w:r>
            <w:r w:rsidR="00E561C9">
              <w:rPr>
                <w:color w:val="000000"/>
              </w:rPr>
              <w:t>1</w:t>
            </w:r>
            <w:r w:rsidR="00C356A5">
              <w:rPr>
                <w:color w:val="000000"/>
              </w:rPr>
              <w:t>2</w:t>
            </w:r>
            <w:r w:rsidR="00246EE4">
              <w:rPr>
                <w:color w:val="000000"/>
              </w:rPr>
              <w:t>.</w:t>
            </w:r>
            <w:r w:rsidR="00C356A5">
              <w:rPr>
                <w:color w:val="000000"/>
              </w:rPr>
              <w:t>0</w:t>
            </w:r>
            <w:r w:rsidR="00246EE4">
              <w:rPr>
                <w:color w:val="000000"/>
              </w:rPr>
              <w:t>00</w:t>
            </w:r>
          </w:p>
        </w:tc>
        <w:tc>
          <w:tcPr>
            <w:tcW w:w="284" w:type="dxa"/>
            <w:vAlign w:val="center"/>
          </w:tcPr>
          <w:p w14:paraId="192C36A3" w14:textId="77777777" w:rsidR="000C6DD2" w:rsidRPr="00D521AF" w:rsidRDefault="000C6DD2" w:rsidP="001B67F6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14:paraId="5038D039" w14:textId="77777777" w:rsidR="000C6DD2" w:rsidRPr="00D521AF" w:rsidRDefault="00484F1D" w:rsidP="001B67F6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Verplichtingen/kosten beheer</w:t>
            </w:r>
          </w:p>
        </w:tc>
        <w:tc>
          <w:tcPr>
            <w:tcW w:w="1418" w:type="dxa"/>
            <w:vAlign w:val="center"/>
          </w:tcPr>
          <w:p w14:paraId="2E98FFB6" w14:textId="5824F320" w:rsidR="000C6DD2" w:rsidRPr="00D521AF" w:rsidRDefault="0024201B" w:rsidP="001B67F6">
            <w:pPr>
              <w:spacing w:after="0" w:line="360" w:lineRule="auto"/>
              <w:jc w:val="center"/>
              <w:rPr>
                <w:color w:val="000000"/>
              </w:rPr>
            </w:pPr>
            <w:r w:rsidRPr="00D521AF">
              <w:rPr>
                <w:color w:val="000000"/>
              </w:rPr>
              <w:t xml:space="preserve">€ </w:t>
            </w:r>
            <w:r w:rsidR="00100A21">
              <w:rPr>
                <w:color w:val="000000"/>
              </w:rPr>
              <w:t xml:space="preserve">  </w:t>
            </w:r>
            <w:r w:rsidRPr="00D521AF">
              <w:rPr>
                <w:color w:val="000000"/>
              </w:rPr>
              <w:t xml:space="preserve"> </w:t>
            </w:r>
            <w:r w:rsidR="00100A21">
              <w:rPr>
                <w:color w:val="000000"/>
              </w:rPr>
              <w:t xml:space="preserve">   </w:t>
            </w:r>
            <w:r w:rsidR="00AA7B01">
              <w:rPr>
                <w:color w:val="000000"/>
              </w:rPr>
              <w:t>5</w:t>
            </w:r>
            <w:r w:rsidR="00246EE4">
              <w:rPr>
                <w:color w:val="000000"/>
              </w:rPr>
              <w:t>.</w:t>
            </w:r>
            <w:r w:rsidR="007A5B14">
              <w:rPr>
                <w:color w:val="000000"/>
              </w:rPr>
              <w:t>650</w:t>
            </w:r>
          </w:p>
        </w:tc>
      </w:tr>
      <w:tr w:rsidR="002753F1" w:rsidRPr="00D521AF" w14:paraId="4213166F" w14:textId="77777777" w:rsidTr="00CD2ACB">
        <w:tc>
          <w:tcPr>
            <w:tcW w:w="3119" w:type="dxa"/>
            <w:vAlign w:val="center"/>
          </w:tcPr>
          <w:p w14:paraId="37E78C81" w14:textId="3AB1C90B" w:rsidR="000C6DD2" w:rsidRPr="00D521AF" w:rsidRDefault="003C7AAE" w:rsidP="001B67F6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Opbrengsten rente</w:t>
            </w:r>
          </w:p>
        </w:tc>
        <w:tc>
          <w:tcPr>
            <w:tcW w:w="1418" w:type="dxa"/>
            <w:vAlign w:val="center"/>
          </w:tcPr>
          <w:p w14:paraId="4906108C" w14:textId="1696A462" w:rsidR="000C6DD2" w:rsidRPr="00D521AF" w:rsidRDefault="00A21925" w:rsidP="001B67F6">
            <w:pPr>
              <w:spacing w:after="0" w:line="360" w:lineRule="auto"/>
              <w:jc w:val="right"/>
              <w:rPr>
                <w:color w:val="000000"/>
              </w:rPr>
            </w:pPr>
            <w:r w:rsidRPr="00D521AF">
              <w:rPr>
                <w:color w:val="000000"/>
              </w:rPr>
              <w:t xml:space="preserve">€   </w:t>
            </w:r>
            <w:r>
              <w:rPr>
                <w:color w:val="000000"/>
              </w:rPr>
              <w:t xml:space="preserve">  1.500</w:t>
            </w:r>
          </w:p>
        </w:tc>
        <w:tc>
          <w:tcPr>
            <w:tcW w:w="284" w:type="dxa"/>
            <w:vAlign w:val="center"/>
          </w:tcPr>
          <w:p w14:paraId="08B5A2FB" w14:textId="77777777" w:rsidR="000C6DD2" w:rsidRPr="00D521AF" w:rsidRDefault="000C6DD2" w:rsidP="001B67F6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14:paraId="3B3A1BAD" w14:textId="77777777" w:rsidR="000C6DD2" w:rsidRPr="00D521AF" w:rsidRDefault="0024201B" w:rsidP="001B67F6">
            <w:pPr>
              <w:spacing w:after="0" w:line="360" w:lineRule="auto"/>
              <w:rPr>
                <w:color w:val="000000"/>
              </w:rPr>
            </w:pPr>
            <w:r w:rsidRPr="00D521AF">
              <w:rPr>
                <w:color w:val="000000"/>
              </w:rPr>
              <w:t>Gemeenteopbouw</w:t>
            </w:r>
          </w:p>
        </w:tc>
        <w:tc>
          <w:tcPr>
            <w:tcW w:w="1418" w:type="dxa"/>
            <w:vAlign w:val="center"/>
          </w:tcPr>
          <w:p w14:paraId="3F4480EF" w14:textId="0426F929" w:rsidR="000C6DD2" w:rsidRPr="00D521AF" w:rsidRDefault="0024201B" w:rsidP="001B67F6">
            <w:pPr>
              <w:spacing w:after="0" w:line="360" w:lineRule="auto"/>
              <w:jc w:val="center"/>
              <w:rPr>
                <w:color w:val="000000"/>
              </w:rPr>
            </w:pPr>
            <w:r w:rsidRPr="00D521AF">
              <w:rPr>
                <w:color w:val="000000"/>
              </w:rPr>
              <w:t xml:space="preserve">€ </w:t>
            </w:r>
            <w:r w:rsidR="00100A21">
              <w:rPr>
                <w:color w:val="000000"/>
              </w:rPr>
              <w:t xml:space="preserve"> </w:t>
            </w:r>
            <w:r w:rsidRPr="00D521AF">
              <w:rPr>
                <w:color w:val="000000"/>
              </w:rPr>
              <w:t xml:space="preserve"> </w:t>
            </w:r>
            <w:r w:rsidR="00100A21">
              <w:rPr>
                <w:color w:val="000000"/>
              </w:rPr>
              <w:t xml:space="preserve"> </w:t>
            </w:r>
            <w:r w:rsidRPr="00D521AF">
              <w:rPr>
                <w:color w:val="000000"/>
              </w:rPr>
              <w:t xml:space="preserve"> </w:t>
            </w:r>
            <w:r w:rsidR="00246EE4">
              <w:rPr>
                <w:color w:val="000000"/>
              </w:rPr>
              <w:t>1</w:t>
            </w:r>
            <w:r w:rsidR="00027F02">
              <w:rPr>
                <w:color w:val="000000"/>
              </w:rPr>
              <w:t>4</w:t>
            </w:r>
            <w:r w:rsidR="00246EE4">
              <w:rPr>
                <w:color w:val="000000"/>
              </w:rPr>
              <w:t>.</w:t>
            </w:r>
            <w:r w:rsidR="00027F02">
              <w:rPr>
                <w:color w:val="000000"/>
              </w:rPr>
              <w:t>8</w:t>
            </w:r>
            <w:r w:rsidR="00246EE4">
              <w:rPr>
                <w:color w:val="000000"/>
              </w:rPr>
              <w:t>00</w:t>
            </w:r>
          </w:p>
        </w:tc>
      </w:tr>
      <w:tr w:rsidR="002753F1" w:rsidRPr="00D521AF" w14:paraId="0817F95A" w14:textId="77777777" w:rsidTr="00CD2ACB">
        <w:tc>
          <w:tcPr>
            <w:tcW w:w="3119" w:type="dxa"/>
            <w:vAlign w:val="center"/>
          </w:tcPr>
          <w:p w14:paraId="71507058" w14:textId="77777777" w:rsidR="000C6DD2" w:rsidRPr="00D521AF" w:rsidRDefault="000C6DD2" w:rsidP="001B67F6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35F2DFDF" w14:textId="77777777" w:rsidR="000C6DD2" w:rsidRPr="00D521AF" w:rsidRDefault="000C6DD2" w:rsidP="001B67F6">
            <w:pPr>
              <w:spacing w:after="0" w:line="360" w:lineRule="auto"/>
              <w:jc w:val="right"/>
              <w:rPr>
                <w:color w:val="000000"/>
              </w:rPr>
            </w:pPr>
          </w:p>
        </w:tc>
        <w:tc>
          <w:tcPr>
            <w:tcW w:w="284" w:type="dxa"/>
            <w:vAlign w:val="center"/>
          </w:tcPr>
          <w:p w14:paraId="41834A40" w14:textId="77777777" w:rsidR="000C6DD2" w:rsidRPr="00D521AF" w:rsidRDefault="000C6DD2" w:rsidP="001B67F6">
            <w:pPr>
              <w:spacing w:after="0" w:line="360" w:lineRule="auto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 w14:paraId="64C443BA" w14:textId="77777777" w:rsidR="000C6DD2" w:rsidRPr="00D521AF" w:rsidRDefault="0024201B" w:rsidP="001B67F6">
            <w:pPr>
              <w:spacing w:after="0" w:line="360" w:lineRule="auto"/>
              <w:rPr>
                <w:color w:val="000000"/>
              </w:rPr>
            </w:pPr>
            <w:r w:rsidRPr="00D521AF">
              <w:rPr>
                <w:color w:val="000000"/>
              </w:rPr>
              <w:t>Overig</w:t>
            </w:r>
          </w:p>
        </w:tc>
        <w:tc>
          <w:tcPr>
            <w:tcW w:w="1418" w:type="dxa"/>
            <w:vAlign w:val="center"/>
          </w:tcPr>
          <w:p w14:paraId="5867258A" w14:textId="48E015C7" w:rsidR="000C6DD2" w:rsidRPr="00D521AF" w:rsidRDefault="0024201B" w:rsidP="001B67F6">
            <w:pPr>
              <w:spacing w:after="0" w:line="360" w:lineRule="auto"/>
              <w:jc w:val="center"/>
              <w:rPr>
                <w:color w:val="000000"/>
              </w:rPr>
            </w:pPr>
            <w:r w:rsidRPr="00D521AF">
              <w:rPr>
                <w:color w:val="000000"/>
              </w:rPr>
              <w:t xml:space="preserve">€   </w:t>
            </w:r>
            <w:r w:rsidR="00100A21">
              <w:rPr>
                <w:color w:val="000000"/>
              </w:rPr>
              <w:t xml:space="preserve"> </w:t>
            </w:r>
            <w:r w:rsidR="00246EE4">
              <w:rPr>
                <w:color w:val="000000"/>
              </w:rPr>
              <w:t xml:space="preserve"> 1</w:t>
            </w:r>
            <w:r w:rsidR="0057224A">
              <w:rPr>
                <w:color w:val="000000"/>
              </w:rPr>
              <w:t>0</w:t>
            </w:r>
            <w:r w:rsidR="00246EE4">
              <w:rPr>
                <w:color w:val="000000"/>
              </w:rPr>
              <w:t>.</w:t>
            </w:r>
            <w:r w:rsidR="0057224A">
              <w:rPr>
                <w:color w:val="000000"/>
              </w:rPr>
              <w:t>7</w:t>
            </w:r>
            <w:r w:rsidR="00246EE4">
              <w:rPr>
                <w:color w:val="000000"/>
              </w:rPr>
              <w:t>00</w:t>
            </w:r>
          </w:p>
        </w:tc>
      </w:tr>
      <w:tr w:rsidR="002753F1" w:rsidRPr="00D521AF" w14:paraId="1D396969" w14:textId="77777777" w:rsidTr="00CD2ACB">
        <w:tc>
          <w:tcPr>
            <w:tcW w:w="3119" w:type="dxa"/>
            <w:vAlign w:val="center"/>
          </w:tcPr>
          <w:p w14:paraId="1AC5997C" w14:textId="77777777" w:rsidR="0024201B" w:rsidRPr="00D521AF" w:rsidRDefault="00822B14" w:rsidP="001B67F6">
            <w:pPr>
              <w:spacing w:after="0" w:line="360" w:lineRule="auto"/>
              <w:rPr>
                <w:b/>
                <w:color w:val="000000"/>
              </w:rPr>
            </w:pPr>
            <w:r w:rsidRPr="00D521AF">
              <w:rPr>
                <w:b/>
                <w:color w:val="000000"/>
              </w:rPr>
              <w:t>Totaal inkomsten</w:t>
            </w:r>
          </w:p>
        </w:tc>
        <w:tc>
          <w:tcPr>
            <w:tcW w:w="1418" w:type="dxa"/>
            <w:vAlign w:val="center"/>
          </w:tcPr>
          <w:p w14:paraId="299DEED5" w14:textId="41A6D621" w:rsidR="0024201B" w:rsidRPr="00D521AF" w:rsidRDefault="00822B14" w:rsidP="001B67F6">
            <w:pPr>
              <w:spacing w:after="0" w:line="360" w:lineRule="auto"/>
              <w:jc w:val="right"/>
              <w:rPr>
                <w:b/>
                <w:color w:val="000000"/>
              </w:rPr>
            </w:pPr>
            <w:r w:rsidRPr="00D521AF">
              <w:rPr>
                <w:b/>
                <w:color w:val="000000"/>
              </w:rPr>
              <w:t xml:space="preserve">€ </w:t>
            </w:r>
            <w:r w:rsidR="00A21925">
              <w:rPr>
                <w:b/>
                <w:color w:val="000000"/>
              </w:rPr>
              <w:t>20</w:t>
            </w:r>
            <w:r w:rsidR="00347AD6">
              <w:rPr>
                <w:b/>
                <w:color w:val="000000"/>
              </w:rPr>
              <w:t>2</w:t>
            </w:r>
            <w:r w:rsidR="00100A21">
              <w:rPr>
                <w:b/>
                <w:color w:val="000000"/>
              </w:rPr>
              <w:t>.</w:t>
            </w:r>
            <w:r w:rsidR="00A21925">
              <w:rPr>
                <w:b/>
                <w:color w:val="000000"/>
              </w:rPr>
              <w:t>5</w:t>
            </w:r>
            <w:r w:rsidR="00100A21">
              <w:rPr>
                <w:b/>
                <w:color w:val="000000"/>
              </w:rPr>
              <w:t>00</w:t>
            </w:r>
          </w:p>
        </w:tc>
        <w:tc>
          <w:tcPr>
            <w:tcW w:w="284" w:type="dxa"/>
            <w:vAlign w:val="center"/>
          </w:tcPr>
          <w:p w14:paraId="2AE0317B" w14:textId="77777777" w:rsidR="0024201B" w:rsidRPr="00D521AF" w:rsidRDefault="0024201B" w:rsidP="001B67F6">
            <w:pPr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3119" w:type="dxa"/>
            <w:vAlign w:val="center"/>
          </w:tcPr>
          <w:p w14:paraId="75D6F5D3" w14:textId="77777777" w:rsidR="0024201B" w:rsidRPr="00D521AF" w:rsidRDefault="00822B14" w:rsidP="001B67F6">
            <w:pPr>
              <w:spacing w:after="0" w:line="360" w:lineRule="auto"/>
              <w:rPr>
                <w:b/>
                <w:color w:val="000000"/>
              </w:rPr>
            </w:pPr>
            <w:r w:rsidRPr="00D521AF">
              <w:rPr>
                <w:b/>
                <w:color w:val="000000"/>
              </w:rPr>
              <w:t>Totaal uitgaven</w:t>
            </w:r>
          </w:p>
        </w:tc>
        <w:tc>
          <w:tcPr>
            <w:tcW w:w="1418" w:type="dxa"/>
            <w:vAlign w:val="center"/>
          </w:tcPr>
          <w:p w14:paraId="52A19E0E" w14:textId="6B112C0F" w:rsidR="0024201B" w:rsidRPr="00D521AF" w:rsidRDefault="00822B14" w:rsidP="001B67F6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D521AF">
              <w:rPr>
                <w:b/>
                <w:color w:val="000000"/>
              </w:rPr>
              <w:t xml:space="preserve">€ </w:t>
            </w:r>
            <w:r w:rsidR="00E561C9">
              <w:rPr>
                <w:b/>
                <w:color w:val="000000"/>
              </w:rPr>
              <w:t xml:space="preserve"> 2</w:t>
            </w:r>
            <w:r w:rsidR="0057224A">
              <w:rPr>
                <w:b/>
                <w:color w:val="000000"/>
              </w:rPr>
              <w:t>07</w:t>
            </w:r>
            <w:r w:rsidR="00100A21">
              <w:rPr>
                <w:b/>
                <w:color w:val="000000"/>
              </w:rPr>
              <w:t>.</w:t>
            </w:r>
            <w:r w:rsidR="0057224A">
              <w:rPr>
                <w:b/>
                <w:color w:val="000000"/>
              </w:rPr>
              <w:t>500</w:t>
            </w:r>
          </w:p>
        </w:tc>
      </w:tr>
    </w:tbl>
    <w:p w14:paraId="3E8DB151" w14:textId="3E171FC8" w:rsidR="00555887" w:rsidRPr="00412BE8" w:rsidRDefault="00555887" w:rsidP="00D94523">
      <w:pPr>
        <w:spacing w:after="120"/>
        <w:rPr>
          <w:color w:val="000000"/>
          <w:sz w:val="24"/>
          <w:szCs w:val="24"/>
        </w:rPr>
      </w:pPr>
    </w:p>
    <w:p w14:paraId="5CD857E6" w14:textId="77777777" w:rsidR="00D94523" w:rsidRPr="00D521AF" w:rsidRDefault="00D94523" w:rsidP="00D94523">
      <w:pPr>
        <w:spacing w:after="120"/>
        <w:rPr>
          <w:color w:val="000000"/>
          <w:sz w:val="28"/>
          <w:szCs w:val="28"/>
        </w:rPr>
      </w:pPr>
      <w:r w:rsidRPr="00D521AF">
        <w:rPr>
          <w:color w:val="000000"/>
          <w:sz w:val="28"/>
          <w:szCs w:val="28"/>
        </w:rPr>
        <w:t>Betrokkenheid</w:t>
      </w:r>
    </w:p>
    <w:p w14:paraId="72B10CD6" w14:textId="7EEE2293" w:rsidR="00D94523" w:rsidRDefault="00D94523" w:rsidP="00D94523">
      <w:pPr>
        <w:spacing w:after="120"/>
        <w:rPr>
          <w:color w:val="000000"/>
        </w:rPr>
      </w:pPr>
      <w:r w:rsidRPr="00D521AF">
        <w:rPr>
          <w:color w:val="000000"/>
        </w:rPr>
        <w:t>Wij zijn er d</w:t>
      </w:r>
      <w:r w:rsidR="00043084" w:rsidRPr="00D521AF">
        <w:rPr>
          <w:color w:val="000000"/>
        </w:rPr>
        <w:t xml:space="preserve">ankbaar voor dat </w:t>
      </w:r>
      <w:r w:rsidR="002A2E2B" w:rsidRPr="00D521AF">
        <w:rPr>
          <w:color w:val="000000"/>
        </w:rPr>
        <w:t xml:space="preserve">u in groten getale </w:t>
      </w:r>
      <w:r w:rsidRPr="00D521AF">
        <w:rPr>
          <w:color w:val="000000"/>
        </w:rPr>
        <w:t>aan de oproep gehoor he</w:t>
      </w:r>
      <w:r w:rsidR="00D521AF">
        <w:rPr>
          <w:color w:val="000000"/>
        </w:rPr>
        <w:t>b</w:t>
      </w:r>
      <w:r w:rsidR="002A2E2B" w:rsidRPr="00D521AF">
        <w:rPr>
          <w:color w:val="000000"/>
        </w:rPr>
        <w:t>t</w:t>
      </w:r>
      <w:r w:rsidRPr="00D521AF">
        <w:rPr>
          <w:color w:val="000000"/>
        </w:rPr>
        <w:t xml:space="preserve"> gegeven </w:t>
      </w:r>
      <w:r w:rsidR="002A2E2B" w:rsidRPr="00D521AF">
        <w:rPr>
          <w:color w:val="000000"/>
        </w:rPr>
        <w:t xml:space="preserve">om als lid van onze kerkelijke gemeente bij de </w:t>
      </w:r>
      <w:r w:rsidR="00D521AF" w:rsidRPr="00D521AF">
        <w:rPr>
          <w:color w:val="000000"/>
        </w:rPr>
        <w:t>Actie</w:t>
      </w:r>
      <w:r w:rsidR="002A2E2B" w:rsidRPr="00D521AF">
        <w:rPr>
          <w:color w:val="000000"/>
        </w:rPr>
        <w:t xml:space="preserve"> Kerkbalans 20</w:t>
      </w:r>
      <w:r w:rsidR="00D108DC">
        <w:rPr>
          <w:color w:val="000000"/>
        </w:rPr>
        <w:t>2</w:t>
      </w:r>
      <w:r w:rsidR="006B15A9">
        <w:rPr>
          <w:color w:val="000000"/>
        </w:rPr>
        <w:t>3</w:t>
      </w:r>
      <w:r w:rsidR="002A2E2B" w:rsidRPr="00D521AF">
        <w:rPr>
          <w:color w:val="000000"/>
        </w:rPr>
        <w:t xml:space="preserve"> ook door financiële steun blijk te geven van uw betrokkenheid. We</w:t>
      </w:r>
      <w:r w:rsidRPr="00D521AF">
        <w:rPr>
          <w:color w:val="000000"/>
        </w:rPr>
        <w:t xml:space="preserve"> zien daarom uw antwoord op de</w:t>
      </w:r>
      <w:r w:rsidR="00F66F19" w:rsidRPr="00D521AF">
        <w:rPr>
          <w:color w:val="000000"/>
        </w:rPr>
        <w:t xml:space="preserve"> </w:t>
      </w:r>
      <w:r w:rsidR="00D521AF" w:rsidRPr="00D521AF">
        <w:rPr>
          <w:color w:val="000000"/>
        </w:rPr>
        <w:t>Actie</w:t>
      </w:r>
      <w:r w:rsidR="00FE3AEB" w:rsidRPr="00D521AF">
        <w:rPr>
          <w:color w:val="000000"/>
        </w:rPr>
        <w:t xml:space="preserve"> Kerkbalans 20</w:t>
      </w:r>
      <w:r w:rsidR="00D108DC">
        <w:rPr>
          <w:color w:val="000000"/>
        </w:rPr>
        <w:t>2</w:t>
      </w:r>
      <w:r w:rsidR="007A5B14">
        <w:rPr>
          <w:color w:val="000000"/>
        </w:rPr>
        <w:t>4</w:t>
      </w:r>
      <w:r w:rsidR="00FE3AEB" w:rsidRPr="00D521AF">
        <w:rPr>
          <w:color w:val="000000"/>
        </w:rPr>
        <w:t xml:space="preserve"> </w:t>
      </w:r>
      <w:r w:rsidRPr="00D521AF">
        <w:rPr>
          <w:color w:val="000000"/>
        </w:rPr>
        <w:t>met veel vertrouwen tegemoet!</w:t>
      </w:r>
    </w:p>
    <w:p w14:paraId="65B03573" w14:textId="77777777" w:rsidR="00F24137" w:rsidRDefault="00F24137" w:rsidP="00D94523">
      <w:pPr>
        <w:spacing w:after="120"/>
        <w:rPr>
          <w:color w:val="000000"/>
        </w:rPr>
      </w:pPr>
    </w:p>
    <w:p w14:paraId="6AA2EE8B" w14:textId="07A643CF" w:rsidR="00246EE4" w:rsidRDefault="00246EE4" w:rsidP="00D94523">
      <w:pPr>
        <w:spacing w:after="120"/>
        <w:rPr>
          <w:color w:val="000000"/>
        </w:rPr>
      </w:pPr>
    </w:p>
    <w:sectPr w:rsidR="00246EE4" w:rsidSect="009F2E35">
      <w:pgSz w:w="11906" w:h="16838"/>
      <w:pgMar w:top="70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6046"/>
    <w:multiLevelType w:val="hybridMultilevel"/>
    <w:tmpl w:val="5F42C7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80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D2"/>
    <w:rsid w:val="0001034E"/>
    <w:rsid w:val="0001747A"/>
    <w:rsid w:val="00023A5D"/>
    <w:rsid w:val="00027F02"/>
    <w:rsid w:val="00043084"/>
    <w:rsid w:val="000655BD"/>
    <w:rsid w:val="00074192"/>
    <w:rsid w:val="00074472"/>
    <w:rsid w:val="000B34EC"/>
    <w:rsid w:val="000B371F"/>
    <w:rsid w:val="000C54E7"/>
    <w:rsid w:val="000C6DD2"/>
    <w:rsid w:val="00100A21"/>
    <w:rsid w:val="00115ACC"/>
    <w:rsid w:val="00117420"/>
    <w:rsid w:val="00136E02"/>
    <w:rsid w:val="00173811"/>
    <w:rsid w:val="001B67F6"/>
    <w:rsid w:val="001E0401"/>
    <w:rsid w:val="00200AB9"/>
    <w:rsid w:val="00227AC6"/>
    <w:rsid w:val="0024201B"/>
    <w:rsid w:val="00246EE4"/>
    <w:rsid w:val="00247AF8"/>
    <w:rsid w:val="002753F1"/>
    <w:rsid w:val="002A2E2B"/>
    <w:rsid w:val="002B086D"/>
    <w:rsid w:val="002B39DB"/>
    <w:rsid w:val="002F7DCF"/>
    <w:rsid w:val="0034334C"/>
    <w:rsid w:val="00347AD6"/>
    <w:rsid w:val="00376864"/>
    <w:rsid w:val="00393D53"/>
    <w:rsid w:val="003A27F2"/>
    <w:rsid w:val="003C7AAE"/>
    <w:rsid w:val="003E3F8C"/>
    <w:rsid w:val="00400FE5"/>
    <w:rsid w:val="00412BE8"/>
    <w:rsid w:val="004425F7"/>
    <w:rsid w:val="00484F1D"/>
    <w:rsid w:val="00497D19"/>
    <w:rsid w:val="004A1B84"/>
    <w:rsid w:val="004F68A8"/>
    <w:rsid w:val="00524C22"/>
    <w:rsid w:val="005479A4"/>
    <w:rsid w:val="00555887"/>
    <w:rsid w:val="005575B8"/>
    <w:rsid w:val="0056105C"/>
    <w:rsid w:val="00565CBD"/>
    <w:rsid w:val="00566377"/>
    <w:rsid w:val="0057224A"/>
    <w:rsid w:val="00584371"/>
    <w:rsid w:val="005A2A4A"/>
    <w:rsid w:val="005C3972"/>
    <w:rsid w:val="005E527E"/>
    <w:rsid w:val="005E7C20"/>
    <w:rsid w:val="0062160F"/>
    <w:rsid w:val="006230B5"/>
    <w:rsid w:val="0062444E"/>
    <w:rsid w:val="0063128B"/>
    <w:rsid w:val="0064387E"/>
    <w:rsid w:val="00663F76"/>
    <w:rsid w:val="006A3CFC"/>
    <w:rsid w:val="006B15A9"/>
    <w:rsid w:val="00715900"/>
    <w:rsid w:val="007214D4"/>
    <w:rsid w:val="007255B4"/>
    <w:rsid w:val="0073522C"/>
    <w:rsid w:val="0077632D"/>
    <w:rsid w:val="00787CEF"/>
    <w:rsid w:val="007A4433"/>
    <w:rsid w:val="007A5B14"/>
    <w:rsid w:val="007C3861"/>
    <w:rsid w:val="007D02E8"/>
    <w:rsid w:val="007E0808"/>
    <w:rsid w:val="007E2FFA"/>
    <w:rsid w:val="007E79AE"/>
    <w:rsid w:val="00814D34"/>
    <w:rsid w:val="00821434"/>
    <w:rsid w:val="00822B14"/>
    <w:rsid w:val="00831004"/>
    <w:rsid w:val="00842246"/>
    <w:rsid w:val="008C5356"/>
    <w:rsid w:val="008D306D"/>
    <w:rsid w:val="00916459"/>
    <w:rsid w:val="00962712"/>
    <w:rsid w:val="009A271A"/>
    <w:rsid w:val="009A33A5"/>
    <w:rsid w:val="009B1C93"/>
    <w:rsid w:val="009B53FD"/>
    <w:rsid w:val="009C10F1"/>
    <w:rsid w:val="009C2C3C"/>
    <w:rsid w:val="009F2E35"/>
    <w:rsid w:val="009F48DD"/>
    <w:rsid w:val="009F67FE"/>
    <w:rsid w:val="00A21925"/>
    <w:rsid w:val="00A80B38"/>
    <w:rsid w:val="00A93D67"/>
    <w:rsid w:val="00AA33D4"/>
    <w:rsid w:val="00AA7B01"/>
    <w:rsid w:val="00B061B3"/>
    <w:rsid w:val="00B11517"/>
    <w:rsid w:val="00B237DA"/>
    <w:rsid w:val="00B23CF1"/>
    <w:rsid w:val="00B40657"/>
    <w:rsid w:val="00B45D44"/>
    <w:rsid w:val="00B6428D"/>
    <w:rsid w:val="00B66769"/>
    <w:rsid w:val="00B67615"/>
    <w:rsid w:val="00B76825"/>
    <w:rsid w:val="00B77D06"/>
    <w:rsid w:val="00BA0D8D"/>
    <w:rsid w:val="00BE2000"/>
    <w:rsid w:val="00BE5D92"/>
    <w:rsid w:val="00C356A5"/>
    <w:rsid w:val="00C41B2A"/>
    <w:rsid w:val="00C60C89"/>
    <w:rsid w:val="00C65A6B"/>
    <w:rsid w:val="00CA2E94"/>
    <w:rsid w:val="00CB3561"/>
    <w:rsid w:val="00CD2ACB"/>
    <w:rsid w:val="00CD578C"/>
    <w:rsid w:val="00D108DC"/>
    <w:rsid w:val="00D30868"/>
    <w:rsid w:val="00D4779F"/>
    <w:rsid w:val="00D521AF"/>
    <w:rsid w:val="00D73E7F"/>
    <w:rsid w:val="00D7523E"/>
    <w:rsid w:val="00D94523"/>
    <w:rsid w:val="00DB2395"/>
    <w:rsid w:val="00DC4EEE"/>
    <w:rsid w:val="00DE27FD"/>
    <w:rsid w:val="00E12A51"/>
    <w:rsid w:val="00E157BD"/>
    <w:rsid w:val="00E249EF"/>
    <w:rsid w:val="00E26D2E"/>
    <w:rsid w:val="00E31DD2"/>
    <w:rsid w:val="00E34533"/>
    <w:rsid w:val="00E373B9"/>
    <w:rsid w:val="00E540D3"/>
    <w:rsid w:val="00E561C9"/>
    <w:rsid w:val="00E95683"/>
    <w:rsid w:val="00EA12B4"/>
    <w:rsid w:val="00EA59B5"/>
    <w:rsid w:val="00EB1070"/>
    <w:rsid w:val="00ED770C"/>
    <w:rsid w:val="00EE0DF0"/>
    <w:rsid w:val="00F048B9"/>
    <w:rsid w:val="00F13A58"/>
    <w:rsid w:val="00F24137"/>
    <w:rsid w:val="00F36055"/>
    <w:rsid w:val="00F66F19"/>
    <w:rsid w:val="00FC0833"/>
    <w:rsid w:val="00FC63EA"/>
    <w:rsid w:val="00FE0A7E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B46C"/>
  <w15:docId w15:val="{30C99220-FF6E-4D81-B295-06224D8A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3972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7C3861"/>
    <w:pPr>
      <w:keepNext/>
      <w:spacing w:after="0" w:line="240" w:lineRule="auto"/>
      <w:ind w:left="567" w:right="1468"/>
      <w:outlineLvl w:val="0"/>
    </w:pPr>
    <w:rPr>
      <w:rFonts w:ascii="Times New Roman" w:eastAsia="Arial Unicode MS" w:hAnsi="Times New Roman"/>
      <w:sz w:val="24"/>
      <w:szCs w:val="20"/>
      <w:lang w:val="en-US"/>
    </w:rPr>
  </w:style>
  <w:style w:type="paragraph" w:styleId="Kop2">
    <w:name w:val="heading 2"/>
    <w:basedOn w:val="Standaard"/>
    <w:next w:val="Standaard"/>
    <w:link w:val="Kop2Char"/>
    <w:qFormat/>
    <w:rsid w:val="007C3861"/>
    <w:pPr>
      <w:keepNext/>
      <w:spacing w:after="0" w:line="240" w:lineRule="auto"/>
      <w:ind w:left="567" w:right="1468"/>
      <w:outlineLvl w:val="1"/>
    </w:pPr>
    <w:rPr>
      <w:rFonts w:ascii="Times New Roman" w:eastAsia="Arial Unicode MS" w:hAnsi="Times New Roman"/>
      <w:b/>
      <w:sz w:val="24"/>
      <w:szCs w:val="20"/>
      <w:lang w:val="en-US"/>
    </w:rPr>
  </w:style>
  <w:style w:type="paragraph" w:styleId="Kop3">
    <w:name w:val="heading 3"/>
    <w:basedOn w:val="Standaard"/>
    <w:next w:val="Standaard"/>
    <w:link w:val="Kop3Char"/>
    <w:qFormat/>
    <w:rsid w:val="007C3861"/>
    <w:pPr>
      <w:keepNext/>
      <w:spacing w:after="0" w:line="240" w:lineRule="auto"/>
      <w:ind w:left="567" w:right="617"/>
      <w:outlineLvl w:val="2"/>
    </w:pPr>
    <w:rPr>
      <w:rFonts w:ascii="Arial" w:eastAsia="Times New Roman" w:hAnsi="Arial"/>
      <w:b/>
      <w:bCs/>
      <w:szCs w:val="20"/>
      <w:u w:val="single"/>
    </w:rPr>
  </w:style>
  <w:style w:type="paragraph" w:styleId="Kop4">
    <w:name w:val="heading 4"/>
    <w:basedOn w:val="Standaard"/>
    <w:next w:val="Standaard"/>
    <w:link w:val="Kop4Char"/>
    <w:qFormat/>
    <w:rsid w:val="007C3861"/>
    <w:pPr>
      <w:keepNext/>
      <w:spacing w:after="0" w:line="240" w:lineRule="auto"/>
      <w:outlineLvl w:val="3"/>
    </w:pPr>
    <w:rPr>
      <w:rFonts w:ascii="Times New Roman" w:eastAsia="Arial Unicode MS" w:hAnsi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C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0C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60C89"/>
    <w:rPr>
      <w:rFonts w:ascii="Tahoma" w:hAnsi="Tahoma" w:cs="Tahoma"/>
      <w:sz w:val="16"/>
      <w:szCs w:val="16"/>
      <w:lang w:eastAsia="en-US"/>
    </w:rPr>
  </w:style>
  <w:style w:type="character" w:customStyle="1" w:styleId="Kop1Char">
    <w:name w:val="Kop 1 Char"/>
    <w:link w:val="Kop1"/>
    <w:rsid w:val="007C3861"/>
    <w:rPr>
      <w:rFonts w:ascii="Times New Roman" w:eastAsia="Arial Unicode MS" w:hAnsi="Times New Roman"/>
      <w:sz w:val="24"/>
      <w:lang w:val="en-US"/>
    </w:rPr>
  </w:style>
  <w:style w:type="character" w:customStyle="1" w:styleId="Kop2Char">
    <w:name w:val="Kop 2 Char"/>
    <w:link w:val="Kop2"/>
    <w:rsid w:val="007C3861"/>
    <w:rPr>
      <w:rFonts w:ascii="Times New Roman" w:eastAsia="Arial Unicode MS" w:hAnsi="Times New Roman"/>
      <w:b/>
      <w:sz w:val="24"/>
      <w:lang w:val="en-US"/>
    </w:rPr>
  </w:style>
  <w:style w:type="character" w:customStyle="1" w:styleId="Kop3Char">
    <w:name w:val="Kop 3 Char"/>
    <w:link w:val="Kop3"/>
    <w:rsid w:val="007C3861"/>
    <w:rPr>
      <w:rFonts w:ascii="Arial" w:eastAsia="Times New Roman" w:hAnsi="Arial" w:cs="Arial"/>
      <w:b/>
      <w:bCs/>
      <w:sz w:val="22"/>
      <w:u w:val="single"/>
    </w:rPr>
  </w:style>
  <w:style w:type="character" w:customStyle="1" w:styleId="Kop4Char">
    <w:name w:val="Kop 4 Char"/>
    <w:link w:val="Kop4"/>
    <w:rsid w:val="007C3861"/>
    <w:rPr>
      <w:rFonts w:ascii="Times New Roman" w:eastAsia="Arial Unicode MS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nl/url?sa=i&amp;rct=j&amp;q=&amp;esrc=s&amp;source=images&amp;cd=&amp;cad=rja&amp;uact=8&amp;ved=0ahUKEwikj7yAs5nRAhWeeFAKHSMEAv4QjRwIBw&amp;url=http://www.pkndieren.nl/kerkbalans/&amp;psig=AFQjCNF0CnLd7_yQrQRDzBFgk0-sLG1Tcg&amp;ust=1483100707295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Jan Blokland</cp:lastModifiedBy>
  <cp:revision>4</cp:revision>
  <cp:lastPrinted>2022-12-07T16:16:00Z</cp:lastPrinted>
  <dcterms:created xsi:type="dcterms:W3CDTF">2023-12-13T17:38:00Z</dcterms:created>
  <dcterms:modified xsi:type="dcterms:W3CDTF">2023-12-13T20:51:00Z</dcterms:modified>
</cp:coreProperties>
</file>